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53F44" w:rsidRPr="001554B6" w:rsidRDefault="00B53F44" w:rsidP="00B53F44">
      <w:pPr>
        <w:autoSpaceDE w:val="0"/>
        <w:autoSpaceDN w:val="0"/>
        <w:adjustRightInd w:val="0"/>
        <w:jc w:val="center"/>
        <w:rPr>
          <w:rFonts w:ascii="Calibri" w:hAnsi="Calibri" w:cs="Courier"/>
          <w:b/>
          <w:color w:val="000000"/>
          <w:sz w:val="20"/>
          <w:szCs w:val="20"/>
          <w:u w:val="single"/>
        </w:rPr>
      </w:pPr>
      <w:r w:rsidRPr="001554B6">
        <w:rPr>
          <w:rFonts w:ascii="Calibri" w:hAnsi="Calibri" w:cs="Courier"/>
          <w:b/>
          <w:color w:val="000000"/>
          <w:sz w:val="20"/>
          <w:szCs w:val="20"/>
          <w:u w:val="single"/>
        </w:rPr>
        <w:t>PGA TOUR LED Scoreboard Scaffolding Specifications</w:t>
      </w:r>
    </w:p>
    <w:p w:rsidR="00D111F8" w:rsidRPr="001554B6" w:rsidRDefault="00D111F8" w:rsidP="00B53F44">
      <w:pPr>
        <w:autoSpaceDE w:val="0"/>
        <w:autoSpaceDN w:val="0"/>
        <w:adjustRightInd w:val="0"/>
        <w:jc w:val="center"/>
        <w:rPr>
          <w:rFonts w:ascii="Calibri" w:hAnsi="Calibri" w:cs="Courier"/>
          <w:b/>
          <w:color w:val="000000"/>
          <w:sz w:val="20"/>
          <w:szCs w:val="20"/>
          <w:u w:val="single"/>
        </w:rPr>
      </w:pPr>
    </w:p>
    <w:p w:rsidR="00D111F8" w:rsidRPr="001554B6" w:rsidRDefault="00AE0EA7" w:rsidP="00B53F44">
      <w:pPr>
        <w:autoSpaceDE w:val="0"/>
        <w:autoSpaceDN w:val="0"/>
        <w:adjustRightInd w:val="0"/>
        <w:jc w:val="center"/>
        <w:rPr>
          <w:rFonts w:ascii="Calibri" w:hAnsi="Calibri" w:cs="Courier"/>
          <w:b/>
          <w:color w:val="FF0000"/>
          <w:sz w:val="36"/>
          <w:szCs w:val="36"/>
          <w:u w:val="single"/>
        </w:rPr>
      </w:pPr>
      <w:r>
        <w:rPr>
          <w:rFonts w:ascii="Calibri" w:hAnsi="Calibri"/>
          <w:b/>
          <w:color w:val="FF0000"/>
          <w:sz w:val="36"/>
          <w:szCs w:val="36"/>
        </w:rPr>
        <w:t>Updated 7</w:t>
      </w:r>
      <w:r w:rsidR="00B24845" w:rsidRPr="001554B6">
        <w:rPr>
          <w:rFonts w:ascii="Calibri" w:hAnsi="Calibri"/>
          <w:b/>
          <w:color w:val="FF0000"/>
          <w:sz w:val="36"/>
          <w:szCs w:val="36"/>
        </w:rPr>
        <w:t>/</w:t>
      </w:r>
      <w:r>
        <w:rPr>
          <w:rFonts w:ascii="Calibri" w:hAnsi="Calibri"/>
          <w:b/>
          <w:color w:val="FF0000"/>
          <w:sz w:val="36"/>
          <w:szCs w:val="36"/>
        </w:rPr>
        <w:t>18</w:t>
      </w:r>
      <w:r w:rsidR="00D111F8" w:rsidRPr="001554B6">
        <w:rPr>
          <w:rFonts w:ascii="Calibri" w:hAnsi="Calibri"/>
          <w:b/>
          <w:color w:val="FF0000"/>
          <w:sz w:val="36"/>
          <w:szCs w:val="36"/>
        </w:rPr>
        <w:t>/20</w:t>
      </w:r>
      <w:r w:rsidR="00E54842" w:rsidRPr="001554B6">
        <w:rPr>
          <w:rFonts w:ascii="Calibri" w:hAnsi="Calibri"/>
          <w:b/>
          <w:color w:val="FF0000"/>
          <w:sz w:val="36"/>
          <w:szCs w:val="36"/>
        </w:rPr>
        <w:t>1</w:t>
      </w:r>
      <w:r>
        <w:rPr>
          <w:rFonts w:ascii="Calibri" w:hAnsi="Calibri"/>
          <w:b/>
          <w:color w:val="FF0000"/>
          <w:sz w:val="36"/>
          <w:szCs w:val="36"/>
        </w:rPr>
        <w:t>7</w:t>
      </w:r>
    </w:p>
    <w:p w:rsidR="00B53F44" w:rsidRPr="001554B6" w:rsidRDefault="00B53F44" w:rsidP="000C6D7A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B53F44" w:rsidRPr="001554B6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>1)</w:t>
      </w:r>
      <w:r w:rsidR="00D229B6" w:rsidRPr="001554B6">
        <w:rPr>
          <w:rFonts w:ascii="Calibri" w:hAnsi="Calibri" w:cs="Courier"/>
          <w:color w:val="000000"/>
          <w:sz w:val="20"/>
          <w:szCs w:val="20"/>
        </w:rPr>
        <w:t xml:space="preserve"> The scoreboard weighs about </w:t>
      </w:r>
      <w:r w:rsidR="00D229B6" w:rsidRPr="001554B6">
        <w:rPr>
          <w:rFonts w:ascii="Calibri" w:hAnsi="Calibri" w:cs="Courier"/>
          <w:b/>
          <w:color w:val="000000"/>
          <w:sz w:val="20"/>
          <w:szCs w:val="20"/>
        </w:rPr>
        <w:t>25</w:t>
      </w:r>
      <w:r w:rsidRPr="001554B6">
        <w:rPr>
          <w:rFonts w:ascii="Calibri" w:hAnsi="Calibri" w:cs="Courier"/>
          <w:b/>
          <w:color w:val="000000"/>
          <w:sz w:val="20"/>
          <w:szCs w:val="20"/>
        </w:rPr>
        <w:t>00</w:t>
      </w:r>
      <w:r w:rsidR="003A16A4" w:rsidRPr="001554B6">
        <w:rPr>
          <w:rFonts w:ascii="Calibri" w:hAnsi="Calibri" w:cs="Courier"/>
          <w:b/>
          <w:color w:val="000000"/>
          <w:sz w:val="20"/>
          <w:szCs w:val="20"/>
        </w:rPr>
        <w:t xml:space="preserve"> </w:t>
      </w:r>
      <w:r w:rsidRPr="001554B6">
        <w:rPr>
          <w:rFonts w:ascii="Calibri" w:hAnsi="Calibri" w:cs="Courier"/>
          <w:b/>
          <w:color w:val="000000"/>
          <w:sz w:val="20"/>
          <w:szCs w:val="20"/>
        </w:rPr>
        <w:t>lbs</w:t>
      </w:r>
      <w:r w:rsidR="003A16A4" w:rsidRPr="001554B6">
        <w:rPr>
          <w:rFonts w:ascii="Calibri" w:hAnsi="Calibri" w:cs="Courier"/>
          <w:b/>
          <w:color w:val="000000"/>
          <w:sz w:val="20"/>
          <w:szCs w:val="20"/>
        </w:rPr>
        <w:t>.</w:t>
      </w:r>
      <w:r w:rsidRPr="001554B6">
        <w:rPr>
          <w:rFonts w:ascii="Calibri" w:hAnsi="Calibri" w:cs="Courier"/>
          <w:color w:val="000000"/>
          <w:sz w:val="20"/>
          <w:szCs w:val="20"/>
        </w:rPr>
        <w:t xml:space="preserve"> and the structure needs to be secured to the ground an</w:t>
      </w:r>
      <w:r w:rsidR="00D229B6" w:rsidRPr="001554B6">
        <w:rPr>
          <w:rFonts w:ascii="Calibri" w:hAnsi="Calibri" w:cs="Courier"/>
          <w:color w:val="000000"/>
          <w:sz w:val="20"/>
          <w:szCs w:val="20"/>
        </w:rPr>
        <w:t xml:space="preserve">d </w:t>
      </w:r>
      <w:proofErr w:type="gramStart"/>
      <w:r w:rsidR="00D229B6" w:rsidRPr="001554B6">
        <w:rPr>
          <w:rFonts w:ascii="Calibri" w:hAnsi="Calibri" w:cs="Courier"/>
          <w:color w:val="000000"/>
          <w:sz w:val="20"/>
          <w:szCs w:val="20"/>
        </w:rPr>
        <w:t>be able to</w:t>
      </w:r>
      <w:proofErr w:type="gramEnd"/>
      <w:r w:rsidR="00D229B6" w:rsidRPr="001554B6">
        <w:rPr>
          <w:rFonts w:ascii="Calibri" w:hAnsi="Calibri" w:cs="Courier"/>
          <w:color w:val="000000"/>
          <w:sz w:val="20"/>
          <w:szCs w:val="20"/>
        </w:rPr>
        <w:t xml:space="preserve"> support the weight of th</w:t>
      </w:r>
      <w:r w:rsidR="00010988" w:rsidRPr="001554B6">
        <w:rPr>
          <w:rFonts w:ascii="Calibri" w:hAnsi="Calibri" w:cs="Courier"/>
          <w:color w:val="000000"/>
          <w:sz w:val="20"/>
          <w:szCs w:val="20"/>
        </w:rPr>
        <w:t xml:space="preserve">e screen </w:t>
      </w:r>
      <w:r w:rsidR="003A16A4" w:rsidRPr="001554B6">
        <w:rPr>
          <w:rFonts w:ascii="Calibri" w:hAnsi="Calibri" w:cs="Courier"/>
          <w:color w:val="000000"/>
          <w:sz w:val="20"/>
          <w:szCs w:val="20"/>
        </w:rPr>
        <w:t>plus three technicians, according to</w:t>
      </w:r>
      <w:r w:rsidR="00010988" w:rsidRPr="001554B6">
        <w:rPr>
          <w:rFonts w:ascii="Calibri" w:hAnsi="Calibri" w:cs="Courier"/>
          <w:color w:val="000000"/>
          <w:sz w:val="20"/>
          <w:szCs w:val="20"/>
        </w:rPr>
        <w:t xml:space="preserve"> industry safety factors.</w:t>
      </w:r>
    </w:p>
    <w:p w:rsidR="00B53F44" w:rsidRPr="001554B6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B53F44" w:rsidRPr="002559AA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FF0000"/>
          <w:sz w:val="20"/>
          <w:szCs w:val="20"/>
        </w:rPr>
      </w:pPr>
      <w:r w:rsidRPr="001554B6">
        <w:rPr>
          <w:rFonts w:ascii="Calibri" w:hAnsi="Calibri" w:cs="Courier"/>
          <w:color w:val="FF0000"/>
          <w:sz w:val="20"/>
          <w:szCs w:val="20"/>
        </w:rPr>
        <w:t>2) The scoreboard itself needs to rest on a wood shelf/platform that is secured to the scaffolding structure. Between the scoreboard and the shelf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>/platform,</w:t>
      </w:r>
      <w:r w:rsidRPr="001554B6">
        <w:rPr>
          <w:rFonts w:ascii="Calibri" w:hAnsi="Calibri" w:cs="Courier"/>
          <w:color w:val="FF0000"/>
          <w:sz w:val="20"/>
          <w:szCs w:val="20"/>
        </w:rPr>
        <w:t xml:space="preserve"> </w:t>
      </w:r>
      <w:r w:rsidRPr="001554B6">
        <w:rPr>
          <w:rFonts w:ascii="Calibri" w:hAnsi="Calibri" w:cs="Courier"/>
          <w:b/>
          <w:color w:val="FF0000"/>
          <w:sz w:val="20"/>
          <w:szCs w:val="20"/>
        </w:rPr>
        <w:t>20 feet</w:t>
      </w:r>
      <w:r w:rsidR="00F84509" w:rsidRPr="001554B6">
        <w:rPr>
          <w:rFonts w:ascii="Calibri" w:hAnsi="Calibri" w:cs="Courier"/>
          <w:b/>
          <w:color w:val="FF0000"/>
          <w:sz w:val="20"/>
          <w:szCs w:val="20"/>
        </w:rPr>
        <w:t xml:space="preserve"> of </w:t>
      </w:r>
      <w:r w:rsidR="00511B9D" w:rsidRPr="001554B6">
        <w:rPr>
          <w:rFonts w:ascii="Calibri" w:hAnsi="Calibri" w:cs="Courier"/>
          <w:b/>
          <w:color w:val="FF0000"/>
          <w:sz w:val="20"/>
          <w:szCs w:val="20"/>
        </w:rPr>
        <w:t xml:space="preserve">double stacked </w:t>
      </w:r>
      <w:r w:rsidR="00F84509" w:rsidRPr="001554B6">
        <w:rPr>
          <w:rFonts w:ascii="Calibri" w:hAnsi="Calibri" w:cs="Courier"/>
          <w:b/>
          <w:color w:val="FF0000"/>
          <w:sz w:val="20"/>
          <w:szCs w:val="20"/>
        </w:rPr>
        <w:t>2x</w:t>
      </w:r>
      <w:r w:rsidR="00511B9D" w:rsidRPr="001554B6">
        <w:rPr>
          <w:rFonts w:ascii="Calibri" w:hAnsi="Calibri" w:cs="Courier"/>
          <w:b/>
          <w:color w:val="FF0000"/>
          <w:sz w:val="20"/>
          <w:szCs w:val="20"/>
        </w:rPr>
        <w:t>4</w:t>
      </w:r>
      <w:r w:rsidR="00665386" w:rsidRPr="001554B6">
        <w:rPr>
          <w:rFonts w:ascii="Calibri" w:hAnsi="Calibri" w:cs="Courier"/>
          <w:color w:val="FF0000"/>
          <w:sz w:val="20"/>
          <w:szCs w:val="20"/>
        </w:rPr>
        <w:t xml:space="preserve"> boards must be</w:t>
      </w:r>
      <w:r w:rsidR="00F84509" w:rsidRPr="001554B6">
        <w:rPr>
          <w:rFonts w:ascii="Calibri" w:hAnsi="Calibri" w:cs="Courier"/>
          <w:color w:val="FF0000"/>
          <w:sz w:val="20"/>
          <w:szCs w:val="20"/>
        </w:rPr>
        <w:t xml:space="preserve"> </w:t>
      </w:r>
      <w:r w:rsidRPr="001554B6">
        <w:rPr>
          <w:rFonts w:ascii="Calibri" w:hAnsi="Calibri" w:cs="Courier"/>
          <w:color w:val="FF0000"/>
          <w:sz w:val="20"/>
          <w:szCs w:val="20"/>
        </w:rPr>
        <w:t xml:space="preserve">attached to the shelf. </w:t>
      </w:r>
      <w:r w:rsidR="00604B11" w:rsidRPr="001554B6">
        <w:rPr>
          <w:rFonts w:ascii="Calibri" w:hAnsi="Calibri" w:cs="Courier"/>
          <w:b/>
          <w:color w:val="FF0000"/>
          <w:sz w:val="20"/>
          <w:szCs w:val="20"/>
        </w:rPr>
        <w:t xml:space="preserve">Double stacked </w:t>
      </w:r>
      <w:r w:rsidR="00511B9D" w:rsidRPr="001554B6">
        <w:rPr>
          <w:rFonts w:ascii="Calibri" w:hAnsi="Calibri" w:cs="Courier"/>
          <w:b/>
          <w:color w:val="FF0000"/>
          <w:sz w:val="20"/>
          <w:szCs w:val="20"/>
        </w:rPr>
        <w:t>2x4</w:t>
      </w:r>
      <w:r w:rsidR="00511B9D" w:rsidRPr="001554B6">
        <w:rPr>
          <w:rFonts w:ascii="Calibri" w:hAnsi="Calibri" w:cs="Courier"/>
          <w:color w:val="FF0000"/>
          <w:sz w:val="20"/>
          <w:szCs w:val="20"/>
        </w:rPr>
        <w:t xml:space="preserve"> boards must</w:t>
      </w:r>
      <w:r w:rsidR="00F84509" w:rsidRPr="001554B6">
        <w:rPr>
          <w:rFonts w:ascii="Calibri" w:hAnsi="Calibri" w:cs="Courier"/>
          <w:color w:val="FF0000"/>
          <w:sz w:val="20"/>
          <w:szCs w:val="20"/>
        </w:rPr>
        <w:t xml:space="preserve"> be used here</w:t>
      </w:r>
      <w:r w:rsidR="00511B9D" w:rsidRPr="001554B6">
        <w:rPr>
          <w:rFonts w:ascii="Calibri" w:hAnsi="Calibri" w:cs="Courier"/>
          <w:color w:val="FF0000"/>
          <w:sz w:val="20"/>
          <w:szCs w:val="20"/>
        </w:rPr>
        <w:t xml:space="preserve"> due to 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the </w:t>
      </w:r>
      <w:r w:rsidR="00511B9D" w:rsidRPr="001554B6">
        <w:rPr>
          <w:rFonts w:ascii="Calibri" w:hAnsi="Calibri" w:cs="Courier"/>
          <w:color w:val="FF0000"/>
          <w:sz w:val="20"/>
          <w:szCs w:val="20"/>
        </w:rPr>
        <w:t xml:space="preserve">exhaust ventilation in the </w:t>
      </w:r>
      <w:proofErr w:type="gramStart"/>
      <w:r w:rsidR="00511B9D" w:rsidRPr="001554B6">
        <w:rPr>
          <w:rFonts w:ascii="Calibri" w:hAnsi="Calibri" w:cs="Courier"/>
          <w:color w:val="FF0000"/>
          <w:sz w:val="20"/>
          <w:szCs w:val="20"/>
        </w:rPr>
        <w:t>under belly</w:t>
      </w:r>
      <w:proofErr w:type="gramEnd"/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 track</w:t>
      </w:r>
      <w:r w:rsidR="00511B9D" w:rsidRPr="001554B6">
        <w:rPr>
          <w:rFonts w:ascii="Calibri" w:hAnsi="Calibri" w:cs="Courier"/>
          <w:color w:val="FF0000"/>
          <w:sz w:val="20"/>
          <w:szCs w:val="20"/>
        </w:rPr>
        <w:t xml:space="preserve"> of the scoreboard cabinet</w:t>
      </w:r>
      <w:r w:rsidR="00F84509" w:rsidRPr="001554B6">
        <w:rPr>
          <w:rFonts w:ascii="Calibri" w:hAnsi="Calibri" w:cs="Courier"/>
          <w:color w:val="FF0000"/>
          <w:sz w:val="20"/>
          <w:szCs w:val="20"/>
        </w:rPr>
        <w:t xml:space="preserve">. 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>The track</w:t>
      </w:r>
      <w:r w:rsidRPr="001554B6">
        <w:rPr>
          <w:rFonts w:ascii="Calibri" w:hAnsi="Calibri" w:cs="Courier"/>
          <w:color w:val="FF0000"/>
          <w:sz w:val="20"/>
          <w:szCs w:val="20"/>
        </w:rPr>
        <w:t xml:space="preserve"> under the scoreboard</w:t>
      </w:r>
      <w:r w:rsidR="00F84509" w:rsidRPr="001554B6">
        <w:rPr>
          <w:rFonts w:ascii="Calibri" w:hAnsi="Calibri" w:cs="Courier"/>
          <w:color w:val="FF0000"/>
          <w:sz w:val="20"/>
          <w:szCs w:val="20"/>
        </w:rPr>
        <w:t xml:space="preserve"> 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is where the </w:t>
      </w:r>
      <w:r w:rsidR="00604B11" w:rsidRPr="001554B6">
        <w:rPr>
          <w:rFonts w:ascii="Calibri" w:hAnsi="Calibri" w:cs="Courier"/>
          <w:b/>
          <w:color w:val="FF0000"/>
          <w:sz w:val="20"/>
          <w:szCs w:val="20"/>
        </w:rPr>
        <w:t>double stacked 2x4</w:t>
      </w:r>
      <w:r w:rsidRPr="001554B6">
        <w:rPr>
          <w:rFonts w:ascii="Calibri" w:hAnsi="Calibri" w:cs="Courier"/>
          <w:color w:val="FF0000"/>
          <w:sz w:val="20"/>
          <w:szCs w:val="20"/>
        </w:rPr>
        <w:t xml:space="preserve"> r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>iser</w:t>
      </w:r>
      <w:r w:rsidR="00665386" w:rsidRPr="001554B6">
        <w:rPr>
          <w:rFonts w:ascii="Calibri" w:hAnsi="Calibri" w:cs="Courier"/>
          <w:color w:val="FF0000"/>
          <w:sz w:val="20"/>
          <w:szCs w:val="20"/>
        </w:rPr>
        <w:t xml:space="preserve"> fit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>s</w:t>
      </w:r>
      <w:r w:rsidR="00665386" w:rsidRPr="001554B6">
        <w:rPr>
          <w:rFonts w:ascii="Calibri" w:hAnsi="Calibri" w:cs="Courier"/>
          <w:color w:val="FF0000"/>
          <w:sz w:val="20"/>
          <w:szCs w:val="20"/>
        </w:rPr>
        <w:t xml:space="preserve">. 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If 2x6 or single height 2x4 boards are used here, the scoreboard will not ventilate properly and will overheat the cabinet. </w:t>
      </w:r>
      <w:r w:rsidR="00665386" w:rsidRPr="002559AA">
        <w:rPr>
          <w:rFonts w:ascii="Calibri" w:hAnsi="Calibri" w:cs="Courier"/>
          <w:b/>
          <w:color w:val="FF0000"/>
          <w:sz w:val="20"/>
          <w:szCs w:val="20"/>
        </w:rPr>
        <w:t>These 2x4</w:t>
      </w:r>
      <w:r w:rsidR="00AB2EA3" w:rsidRPr="002559AA">
        <w:rPr>
          <w:rFonts w:ascii="Calibri" w:hAnsi="Calibri" w:cs="Courier"/>
          <w:b/>
          <w:color w:val="FF0000"/>
          <w:sz w:val="20"/>
          <w:szCs w:val="20"/>
        </w:rPr>
        <w:t xml:space="preserve"> boards should</w:t>
      </w:r>
      <w:r w:rsidRPr="002559AA">
        <w:rPr>
          <w:rFonts w:ascii="Calibri" w:hAnsi="Calibri" w:cs="Courier"/>
          <w:b/>
          <w:color w:val="FF0000"/>
          <w:sz w:val="20"/>
          <w:szCs w:val="20"/>
        </w:rPr>
        <w:t xml:space="preserve"> </w:t>
      </w:r>
      <w:r w:rsidR="002559AA" w:rsidRPr="002559AA">
        <w:rPr>
          <w:rFonts w:ascii="Calibri" w:hAnsi="Calibri" w:cs="Courier"/>
          <w:b/>
          <w:color w:val="FF0000"/>
          <w:sz w:val="20"/>
          <w:szCs w:val="20"/>
        </w:rPr>
        <w:t>1</w:t>
      </w:r>
      <w:r w:rsidR="002559AA">
        <w:rPr>
          <w:rFonts w:ascii="Calibri" w:hAnsi="Calibri" w:cs="Courier"/>
          <w:b/>
          <w:color w:val="FF0000"/>
          <w:sz w:val="20"/>
          <w:szCs w:val="20"/>
        </w:rPr>
        <w:t>.25</w:t>
      </w:r>
      <w:r w:rsidR="002559AA" w:rsidRPr="002559AA">
        <w:rPr>
          <w:rFonts w:ascii="Calibri" w:hAnsi="Calibri" w:cs="Courier"/>
          <w:b/>
          <w:color w:val="FF0000"/>
          <w:sz w:val="20"/>
          <w:szCs w:val="20"/>
        </w:rPr>
        <w:t>-1.</w:t>
      </w:r>
      <w:r w:rsidR="002559AA">
        <w:rPr>
          <w:rFonts w:ascii="Calibri" w:hAnsi="Calibri" w:cs="Courier"/>
          <w:b/>
          <w:color w:val="FF0000"/>
          <w:sz w:val="20"/>
          <w:szCs w:val="20"/>
        </w:rPr>
        <w:t>7</w:t>
      </w:r>
      <w:r w:rsidR="002559AA" w:rsidRPr="002559AA">
        <w:rPr>
          <w:rFonts w:ascii="Calibri" w:hAnsi="Calibri" w:cs="Courier"/>
          <w:b/>
          <w:color w:val="FF0000"/>
          <w:sz w:val="20"/>
          <w:szCs w:val="20"/>
        </w:rPr>
        <w:t>5” from</w:t>
      </w:r>
      <w:r w:rsidR="00665386" w:rsidRPr="002559AA">
        <w:rPr>
          <w:rFonts w:ascii="Calibri" w:hAnsi="Calibri" w:cs="Courier"/>
          <w:b/>
          <w:color w:val="FF0000"/>
          <w:sz w:val="20"/>
          <w:szCs w:val="20"/>
        </w:rPr>
        <w:t xml:space="preserve"> the front </w:t>
      </w:r>
      <w:r w:rsidR="002559AA" w:rsidRPr="002559AA">
        <w:rPr>
          <w:rFonts w:ascii="Calibri" w:hAnsi="Calibri" w:cs="Courier"/>
          <w:b/>
          <w:color w:val="FF0000"/>
          <w:sz w:val="20"/>
          <w:szCs w:val="20"/>
        </w:rPr>
        <w:t>edge of the platform</w:t>
      </w:r>
      <w:r w:rsidR="002559AA">
        <w:rPr>
          <w:rFonts w:ascii="Calibri" w:hAnsi="Calibri" w:cs="Courier"/>
          <w:b/>
          <w:color w:val="FF0000"/>
          <w:sz w:val="20"/>
          <w:szCs w:val="20"/>
        </w:rPr>
        <w:t xml:space="preserve"> so the footer properly hangs over the front edge</w:t>
      </w:r>
      <w:r w:rsidR="00665386" w:rsidRPr="002559AA">
        <w:rPr>
          <w:rFonts w:ascii="Calibri" w:hAnsi="Calibri" w:cs="Courier"/>
          <w:b/>
          <w:color w:val="FF0000"/>
          <w:sz w:val="20"/>
          <w:szCs w:val="20"/>
        </w:rPr>
        <w:t>.</w:t>
      </w:r>
      <w:r w:rsidR="002559AA">
        <w:rPr>
          <w:rFonts w:ascii="Calibri" w:hAnsi="Calibri" w:cs="Courier"/>
          <w:b/>
          <w:color w:val="FF0000"/>
          <w:sz w:val="20"/>
          <w:szCs w:val="20"/>
        </w:rPr>
        <w:t xml:space="preserve"> </w:t>
      </w:r>
      <w:r w:rsidR="002559AA">
        <w:rPr>
          <w:rFonts w:ascii="Calibri" w:hAnsi="Calibri" w:cs="Courier"/>
          <w:color w:val="FF0000"/>
          <w:sz w:val="20"/>
          <w:szCs w:val="20"/>
        </w:rPr>
        <w:t>Regardless of the length of the platform, the 2x4s should not exceed 20’.</w:t>
      </w:r>
      <w:r w:rsidR="00C94A47">
        <w:rPr>
          <w:rFonts w:ascii="Calibri" w:hAnsi="Calibri" w:cs="Courier"/>
          <w:color w:val="FF0000"/>
          <w:sz w:val="20"/>
          <w:szCs w:val="20"/>
        </w:rPr>
        <w:t xml:space="preserve"> The platform</w:t>
      </w:r>
      <w:r w:rsidR="00824E46">
        <w:rPr>
          <w:rFonts w:ascii="Calibri" w:hAnsi="Calibri" w:cs="Courier"/>
          <w:color w:val="FF0000"/>
          <w:sz w:val="20"/>
          <w:szCs w:val="20"/>
        </w:rPr>
        <w:t xml:space="preserve"> decking (double stacked 2x4 riser</w:t>
      </w:r>
      <w:bookmarkStart w:id="0" w:name="_GoBack"/>
      <w:bookmarkEnd w:id="0"/>
      <w:r w:rsidR="00824E46">
        <w:rPr>
          <w:rFonts w:ascii="Calibri" w:hAnsi="Calibri" w:cs="Courier"/>
          <w:color w:val="FF0000"/>
          <w:sz w:val="20"/>
          <w:szCs w:val="20"/>
        </w:rPr>
        <w:t>)</w:t>
      </w:r>
      <w:r w:rsidR="00C94A47">
        <w:rPr>
          <w:rFonts w:ascii="Calibri" w:hAnsi="Calibri" w:cs="Courier"/>
          <w:color w:val="FF0000"/>
          <w:sz w:val="20"/>
          <w:szCs w:val="20"/>
        </w:rPr>
        <w:t xml:space="preserve"> must be no closer than 24” from the ground at any point.</w:t>
      </w:r>
    </w:p>
    <w:p w:rsidR="00B53F44" w:rsidRPr="001554B6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3C5036" w:rsidRPr="001554B6" w:rsidRDefault="003C5036" w:rsidP="003C5036">
      <w:pPr>
        <w:pBdr>
          <w:bottom w:val="single" w:sz="6" w:space="1" w:color="auto"/>
        </w:pBdr>
        <w:autoSpaceDE w:val="0"/>
        <w:autoSpaceDN w:val="0"/>
        <w:adjustRightInd w:val="0"/>
        <w:rPr>
          <w:rFonts w:ascii="Calibri" w:hAnsi="Calibri" w:cs="Courier"/>
          <w:sz w:val="20"/>
          <w:szCs w:val="20"/>
        </w:rPr>
      </w:pPr>
      <w:r w:rsidRPr="001554B6">
        <w:rPr>
          <w:rFonts w:ascii="Calibri" w:hAnsi="Calibri" w:cs="Courier"/>
          <w:sz w:val="20"/>
          <w:szCs w:val="20"/>
        </w:rPr>
        <w:t>3</w:t>
      </w:r>
      <w:r w:rsidR="00B53F44" w:rsidRPr="001554B6">
        <w:rPr>
          <w:rFonts w:ascii="Calibri" w:hAnsi="Calibri" w:cs="Courier"/>
          <w:sz w:val="20"/>
          <w:szCs w:val="20"/>
        </w:rPr>
        <w:t xml:space="preserve">) The scoreboard </w:t>
      </w:r>
      <w:r w:rsidR="00B53F44" w:rsidRPr="001554B6">
        <w:rPr>
          <w:rFonts w:ascii="Calibri" w:hAnsi="Calibri" w:cs="Courier"/>
          <w:b/>
          <w:sz w:val="20"/>
          <w:szCs w:val="20"/>
        </w:rPr>
        <w:t>cabinet is 20’5” long</w:t>
      </w:r>
      <w:r w:rsidR="00B53F44" w:rsidRPr="001554B6">
        <w:rPr>
          <w:rFonts w:ascii="Calibri" w:hAnsi="Calibri" w:cs="Courier"/>
          <w:sz w:val="20"/>
          <w:szCs w:val="20"/>
        </w:rPr>
        <w:t xml:space="preserve"> and once we add the ad panels, the </w:t>
      </w:r>
      <w:r w:rsidR="00B53F44" w:rsidRPr="001554B6">
        <w:rPr>
          <w:rFonts w:ascii="Calibri" w:hAnsi="Calibri" w:cs="Courier"/>
          <w:b/>
          <w:sz w:val="20"/>
          <w:szCs w:val="20"/>
        </w:rPr>
        <w:t>total wingspan is 34’</w:t>
      </w:r>
      <w:r w:rsidR="00B53F44" w:rsidRPr="001554B6">
        <w:rPr>
          <w:rFonts w:ascii="Calibri" w:hAnsi="Calibri" w:cs="Courier"/>
          <w:sz w:val="20"/>
          <w:szCs w:val="20"/>
        </w:rPr>
        <w:t>. If the scoreboard</w:t>
      </w:r>
      <w:r w:rsidR="006E0E7F" w:rsidRPr="001554B6">
        <w:rPr>
          <w:rFonts w:ascii="Calibri" w:hAnsi="Calibri" w:cs="Courier"/>
          <w:sz w:val="20"/>
          <w:szCs w:val="20"/>
        </w:rPr>
        <w:t xml:space="preserve"> with ad panels is more than four</w:t>
      </w:r>
      <w:r w:rsidR="00B53F44" w:rsidRPr="001554B6">
        <w:rPr>
          <w:rFonts w:ascii="Calibri" w:hAnsi="Calibri" w:cs="Courier"/>
          <w:sz w:val="20"/>
          <w:szCs w:val="20"/>
        </w:rPr>
        <w:t xml:space="preserve"> feet of</w:t>
      </w:r>
      <w:r w:rsidR="003A16A4" w:rsidRPr="001554B6">
        <w:rPr>
          <w:rFonts w:ascii="Calibri" w:hAnsi="Calibri" w:cs="Courier"/>
          <w:sz w:val="20"/>
          <w:szCs w:val="20"/>
        </w:rPr>
        <w:t>f</w:t>
      </w:r>
      <w:r w:rsidR="00B53F44" w:rsidRPr="001554B6">
        <w:rPr>
          <w:rFonts w:ascii="Calibri" w:hAnsi="Calibri" w:cs="Courier"/>
          <w:sz w:val="20"/>
          <w:szCs w:val="20"/>
        </w:rPr>
        <w:t xml:space="preserve"> the ground on either side, safety rails must be provided and the platform needs to be 34</w:t>
      </w:r>
      <w:r w:rsidR="00130623" w:rsidRPr="001554B6">
        <w:rPr>
          <w:rFonts w:ascii="Calibri" w:hAnsi="Calibri" w:cs="Courier"/>
          <w:sz w:val="20"/>
          <w:szCs w:val="20"/>
        </w:rPr>
        <w:t xml:space="preserve"> </w:t>
      </w:r>
      <w:r w:rsidR="00B53F44" w:rsidRPr="001554B6">
        <w:rPr>
          <w:rFonts w:ascii="Calibri" w:hAnsi="Calibri" w:cs="Courier"/>
          <w:sz w:val="20"/>
          <w:szCs w:val="20"/>
        </w:rPr>
        <w:t>feet long</w:t>
      </w:r>
      <w:r w:rsidR="00130623" w:rsidRPr="001554B6">
        <w:rPr>
          <w:rFonts w:ascii="Calibri" w:hAnsi="Calibri" w:cs="Courier"/>
          <w:sz w:val="20"/>
          <w:szCs w:val="20"/>
        </w:rPr>
        <w:t>, the length of the total wingspan</w:t>
      </w:r>
      <w:r w:rsidR="00B53F44" w:rsidRPr="001554B6">
        <w:rPr>
          <w:rFonts w:ascii="Calibri" w:hAnsi="Calibri" w:cs="Courier"/>
          <w:sz w:val="20"/>
          <w:szCs w:val="20"/>
        </w:rPr>
        <w:t>. If</w:t>
      </w:r>
      <w:r w:rsidR="006E0E7F" w:rsidRPr="001554B6">
        <w:rPr>
          <w:rFonts w:ascii="Calibri" w:hAnsi="Calibri" w:cs="Courier"/>
          <w:sz w:val="20"/>
          <w:szCs w:val="20"/>
        </w:rPr>
        <w:t xml:space="preserve"> the scoreboard is less than four</w:t>
      </w:r>
      <w:r w:rsidR="00B53F44" w:rsidRPr="001554B6">
        <w:rPr>
          <w:rFonts w:ascii="Calibri" w:hAnsi="Calibri" w:cs="Courier"/>
          <w:sz w:val="20"/>
          <w:szCs w:val="20"/>
        </w:rPr>
        <w:t xml:space="preserve"> feet off the ground, then the pl</w:t>
      </w:r>
      <w:r w:rsidR="00130623" w:rsidRPr="001554B6">
        <w:rPr>
          <w:rFonts w:ascii="Calibri" w:hAnsi="Calibri" w:cs="Courier"/>
          <w:sz w:val="20"/>
          <w:szCs w:val="20"/>
        </w:rPr>
        <w:t>atform can be just 20 feet long, which is the cabinet length</w:t>
      </w:r>
      <w:r w:rsidRPr="001554B6">
        <w:rPr>
          <w:rFonts w:ascii="Calibri" w:hAnsi="Calibri" w:cs="Courier"/>
          <w:sz w:val="20"/>
          <w:szCs w:val="20"/>
        </w:rPr>
        <w:t xml:space="preserve">. </w:t>
      </w:r>
    </w:p>
    <w:p w:rsidR="00733DAD" w:rsidRPr="001554B6" w:rsidRDefault="00733DAD" w:rsidP="003C5036">
      <w:pPr>
        <w:pBdr>
          <w:bottom w:val="single" w:sz="6" w:space="1" w:color="auto"/>
        </w:pBd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733DAD" w:rsidRPr="001554B6" w:rsidRDefault="006F65AE" w:rsidP="003C5036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 xml:space="preserve">Our insurance company requires us to </w:t>
      </w:r>
      <w:proofErr w:type="gramStart"/>
      <w:r w:rsidRPr="001554B6">
        <w:rPr>
          <w:rFonts w:ascii="Calibri" w:hAnsi="Calibri" w:cs="Courier"/>
          <w:color w:val="000000"/>
          <w:sz w:val="20"/>
          <w:szCs w:val="20"/>
        </w:rPr>
        <w:t>be in compliance with</w:t>
      </w:r>
      <w:proofErr w:type="gramEnd"/>
      <w:r w:rsidRPr="001554B6">
        <w:rPr>
          <w:rFonts w:ascii="Calibri" w:hAnsi="Calibri" w:cs="Courier"/>
          <w:color w:val="000000"/>
          <w:sz w:val="20"/>
          <w:szCs w:val="20"/>
        </w:rPr>
        <w:t xml:space="preserve"> the following OSHA regulation:</w:t>
      </w:r>
    </w:p>
    <w:p w:rsidR="006F65AE" w:rsidRPr="001554B6" w:rsidRDefault="006F65AE" w:rsidP="003C5036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3C5036" w:rsidRPr="001554B6" w:rsidRDefault="003C5036" w:rsidP="003C5036">
      <w:pPr>
        <w:autoSpaceDE w:val="0"/>
        <w:autoSpaceDN w:val="0"/>
        <w:adjustRightInd w:val="0"/>
        <w:rPr>
          <w:rFonts w:ascii="Calibri" w:hAnsi="Calibri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 xml:space="preserve">OSHA </w:t>
      </w:r>
      <w:r w:rsidRPr="001554B6">
        <w:rPr>
          <w:rFonts w:ascii="Calibri" w:hAnsi="Calibri" w:cs="Tahoma"/>
          <w:b/>
          <w:bCs/>
          <w:color w:val="4181C0"/>
          <w:sz w:val="18"/>
          <w:szCs w:val="18"/>
          <w:u w:val="single"/>
        </w:rPr>
        <w:t>1910.23(c)(1)</w:t>
      </w:r>
    </w:p>
    <w:p w:rsidR="003C5036" w:rsidRPr="001554B6" w:rsidRDefault="003C5036" w:rsidP="003C5036">
      <w:pPr>
        <w:pBdr>
          <w:bottom w:val="single" w:sz="6" w:space="1" w:color="auto"/>
        </w:pBd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  <w:r w:rsidRPr="001554B6">
        <w:rPr>
          <w:rFonts w:ascii="Calibri" w:hAnsi="Calibri" w:cs="Tahoma"/>
          <w:color w:val="000000"/>
          <w:sz w:val="20"/>
          <w:szCs w:val="20"/>
        </w:rPr>
        <w:t>Every open-sided floor or platform 4 feet or more above adjacent floor or ground level shall be guarded by a standard railing (or the equivalent as specified in paragraph (e)(3) of this section) on all open sides except where there is entrance to a ramp, stairway, or fixed ladder.</w:t>
      </w:r>
    </w:p>
    <w:p w:rsidR="00733DAD" w:rsidRPr="001554B6" w:rsidRDefault="00733DAD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3C5036" w:rsidRPr="001554B6" w:rsidRDefault="003C5036" w:rsidP="003C5036">
      <w:pPr>
        <w:autoSpaceDE w:val="0"/>
        <w:autoSpaceDN w:val="0"/>
        <w:adjustRightInd w:val="0"/>
        <w:rPr>
          <w:rFonts w:ascii="Calibri" w:hAnsi="Calibri" w:cs="Courier"/>
          <w:color w:val="FF0000"/>
          <w:sz w:val="20"/>
          <w:szCs w:val="20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 xml:space="preserve">4) Stairs </w:t>
      </w:r>
      <w:r w:rsidR="007948DE" w:rsidRPr="001554B6">
        <w:rPr>
          <w:rFonts w:ascii="Calibri" w:hAnsi="Calibri" w:cs="Courier"/>
          <w:color w:val="000000"/>
          <w:sz w:val="20"/>
          <w:szCs w:val="20"/>
        </w:rPr>
        <w:t xml:space="preserve">with handrails </w:t>
      </w:r>
      <w:r w:rsidRPr="001554B6">
        <w:rPr>
          <w:rFonts w:ascii="Calibri" w:hAnsi="Calibri" w:cs="Courier"/>
          <w:color w:val="000000"/>
          <w:sz w:val="20"/>
          <w:szCs w:val="20"/>
        </w:rPr>
        <w:t>must be provided to access the scoreboard regardless of the platform hei</w:t>
      </w:r>
      <w:r w:rsidR="00EE477C" w:rsidRPr="001554B6">
        <w:rPr>
          <w:rFonts w:ascii="Calibri" w:hAnsi="Calibri" w:cs="Courier"/>
          <w:color w:val="000000"/>
          <w:sz w:val="20"/>
          <w:szCs w:val="20"/>
        </w:rPr>
        <w:t>ght. The platform needs to have</w:t>
      </w:r>
      <w:r w:rsidRPr="001554B6">
        <w:rPr>
          <w:rFonts w:ascii="Calibri" w:hAnsi="Calibri" w:cs="Courier"/>
          <w:color w:val="000000"/>
          <w:sz w:val="20"/>
          <w:szCs w:val="20"/>
        </w:rPr>
        <w:t xml:space="preserve"> six feet </w:t>
      </w:r>
      <w:r w:rsidR="00EE477C" w:rsidRPr="001554B6">
        <w:rPr>
          <w:rFonts w:ascii="Calibri" w:hAnsi="Calibri" w:cs="Courier"/>
          <w:color w:val="000000"/>
          <w:sz w:val="20"/>
          <w:szCs w:val="20"/>
        </w:rPr>
        <w:t xml:space="preserve">of clearance behind the scoreboard </w:t>
      </w:r>
      <w:proofErr w:type="gramStart"/>
      <w:r w:rsidRPr="001554B6">
        <w:rPr>
          <w:rFonts w:ascii="Calibri" w:hAnsi="Calibri" w:cs="Courier"/>
          <w:color w:val="000000"/>
          <w:sz w:val="20"/>
          <w:szCs w:val="20"/>
        </w:rPr>
        <w:t>in order to</w:t>
      </w:r>
      <w:proofErr w:type="gramEnd"/>
      <w:r w:rsidRPr="001554B6">
        <w:rPr>
          <w:rFonts w:ascii="Calibri" w:hAnsi="Calibri" w:cs="Courier"/>
          <w:color w:val="000000"/>
          <w:sz w:val="20"/>
          <w:szCs w:val="20"/>
        </w:rPr>
        <w:t xml:space="preserve"> provide our technicians adequate walkway behind the scoreboard to service it.</w:t>
      </w:r>
      <w:r w:rsidR="00604B11" w:rsidRPr="001554B6">
        <w:rPr>
          <w:rFonts w:ascii="Calibri" w:hAnsi="Calibri" w:cs="Courier"/>
          <w:color w:val="000000"/>
          <w:sz w:val="20"/>
          <w:szCs w:val="20"/>
        </w:rPr>
        <w:t xml:space="preserve"> </w:t>
      </w:r>
      <w:r w:rsidR="001554B6" w:rsidRPr="001554B6">
        <w:rPr>
          <w:rFonts w:ascii="Calibri" w:hAnsi="Calibri" w:cs="Courier"/>
          <w:color w:val="FF0000"/>
          <w:sz w:val="20"/>
          <w:szCs w:val="20"/>
        </w:rPr>
        <w:t>If these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 safety items are not in place, our staff cannot install the scoreboard.</w:t>
      </w:r>
    </w:p>
    <w:p w:rsidR="00B53F44" w:rsidRPr="001554B6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0C6D7A" w:rsidRPr="001554B6" w:rsidRDefault="00B53F44" w:rsidP="000C6D7A">
      <w:pPr>
        <w:autoSpaceDE w:val="0"/>
        <w:autoSpaceDN w:val="0"/>
        <w:adjustRightInd w:val="0"/>
        <w:rPr>
          <w:rFonts w:ascii="Calibri" w:hAnsi="Calibri" w:cs="Courier"/>
          <w:color w:val="FF0000"/>
          <w:sz w:val="20"/>
          <w:szCs w:val="20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 xml:space="preserve">5) We provide </w:t>
      </w:r>
      <w:r w:rsidR="003A16A4" w:rsidRPr="001554B6">
        <w:rPr>
          <w:rFonts w:ascii="Calibri" w:hAnsi="Calibri" w:cs="Courier"/>
          <w:color w:val="000000"/>
          <w:sz w:val="20"/>
          <w:szCs w:val="20"/>
        </w:rPr>
        <w:t>4"</w:t>
      </w:r>
      <w:r w:rsidR="00D2553F" w:rsidRPr="001554B6">
        <w:rPr>
          <w:rFonts w:ascii="Calibri" w:hAnsi="Calibri" w:cs="Courier"/>
          <w:color w:val="000000"/>
          <w:sz w:val="20"/>
          <w:szCs w:val="20"/>
        </w:rPr>
        <w:t xml:space="preserve"> X 3/8" </w:t>
      </w:r>
      <w:r w:rsidRPr="001554B6">
        <w:rPr>
          <w:rFonts w:ascii="Calibri" w:hAnsi="Calibri" w:cs="Courier"/>
          <w:color w:val="000000"/>
          <w:sz w:val="20"/>
          <w:szCs w:val="20"/>
        </w:rPr>
        <w:t xml:space="preserve">I-beams on </w:t>
      </w:r>
      <w:r w:rsidR="00D2553F" w:rsidRPr="001554B6">
        <w:rPr>
          <w:rFonts w:ascii="Calibri" w:hAnsi="Calibri" w:cs="Courier"/>
          <w:color w:val="000000"/>
          <w:sz w:val="20"/>
          <w:szCs w:val="20"/>
        </w:rPr>
        <w:t xml:space="preserve">the back of the scoreboard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along with the </w:t>
      </w:r>
      <w:r w:rsidR="00B13E3B" w:rsidRPr="001554B6">
        <w:rPr>
          <w:rFonts w:ascii="Calibri" w:hAnsi="Calibri" w:cs="Courier"/>
          <w:color w:val="000000"/>
          <w:sz w:val="20"/>
          <w:szCs w:val="20"/>
        </w:rPr>
        <w:t>four I-beam/swivel-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>clamp</w:t>
      </w:r>
      <w:r w:rsidR="00B13E3B" w:rsidRPr="001554B6">
        <w:rPr>
          <w:rFonts w:ascii="Calibri" w:hAnsi="Calibri" w:cs="Courier"/>
          <w:color w:val="000000"/>
          <w:sz w:val="20"/>
          <w:szCs w:val="20"/>
        </w:rPr>
        <w:t>s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 </w:t>
      </w:r>
      <w:r w:rsidR="00D2553F" w:rsidRPr="001554B6">
        <w:rPr>
          <w:rFonts w:ascii="Calibri" w:hAnsi="Calibri" w:cs="Courier"/>
          <w:color w:val="000000"/>
          <w:sz w:val="20"/>
          <w:szCs w:val="20"/>
        </w:rPr>
        <w:t xml:space="preserve">that are used to attach the scoreboard to scaffolding. </w:t>
      </w:r>
      <w:proofErr w:type="gramStart"/>
      <w:r w:rsidR="000C6D7A" w:rsidRPr="001554B6">
        <w:rPr>
          <w:rFonts w:ascii="Calibri" w:hAnsi="Calibri" w:cs="Courier"/>
          <w:color w:val="000000"/>
          <w:sz w:val="20"/>
          <w:szCs w:val="20"/>
        </w:rPr>
        <w:t>All of</w:t>
      </w:r>
      <w:proofErr w:type="gramEnd"/>
      <w:r w:rsidR="000C6D7A" w:rsidRPr="001554B6">
        <w:rPr>
          <w:rFonts w:ascii="Calibri" w:hAnsi="Calibri" w:cs="Courier"/>
          <w:color w:val="000000"/>
          <w:sz w:val="20"/>
          <w:szCs w:val="20"/>
        </w:rPr>
        <w:t xml:space="preserve"> the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remaining </w:t>
      </w:r>
      <w:r w:rsidR="000C6D7A" w:rsidRPr="001554B6">
        <w:rPr>
          <w:rFonts w:ascii="Calibri" w:hAnsi="Calibri" w:cs="Courier"/>
          <w:color w:val="000000"/>
          <w:sz w:val="20"/>
          <w:szCs w:val="20"/>
        </w:rPr>
        <w:t xml:space="preserve">pieces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used </w:t>
      </w:r>
      <w:r w:rsidR="000C6D7A" w:rsidRPr="001554B6">
        <w:rPr>
          <w:rFonts w:ascii="Calibri" w:hAnsi="Calibri" w:cs="Courier"/>
          <w:color w:val="000000"/>
          <w:sz w:val="20"/>
          <w:szCs w:val="20"/>
        </w:rPr>
        <w:t>are standard scaffolding industry pieces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>. The scaffolding</w:t>
      </w:r>
      <w:r w:rsidR="001554B6" w:rsidRPr="001554B6">
        <w:rPr>
          <w:rFonts w:ascii="Calibri" w:hAnsi="Calibri" w:cs="Courier"/>
          <w:color w:val="000000"/>
          <w:sz w:val="20"/>
          <w:szCs w:val="20"/>
        </w:rPr>
        <w:t xml:space="preserve"> vendor will need to supply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>tube rails to become horizontal braces that attach on the back of the I-beams</w:t>
      </w:r>
      <w:r w:rsidR="00B13E3B" w:rsidRPr="001554B6">
        <w:rPr>
          <w:rFonts w:ascii="Calibri" w:hAnsi="Calibri" w:cs="Courier"/>
          <w:color w:val="000000"/>
          <w:sz w:val="20"/>
          <w:szCs w:val="20"/>
        </w:rPr>
        <w:t xml:space="preserve"> clamps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>. From these horizontal beams, swivel-clamps</w:t>
      </w:r>
      <w:r w:rsidR="00010988" w:rsidRPr="001554B6">
        <w:rPr>
          <w:rFonts w:ascii="Calibri" w:hAnsi="Calibri" w:cs="Courier"/>
          <w:color w:val="000000"/>
          <w:sz w:val="20"/>
          <w:szCs w:val="20"/>
        </w:rPr>
        <w:t xml:space="preserve">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and cross braces will need to be supplied to connect the horizontal braces to the scaffolding structure. </w:t>
      </w:r>
      <w:r w:rsidR="00010988" w:rsidRPr="001554B6">
        <w:rPr>
          <w:rFonts w:ascii="Calibri" w:hAnsi="Calibri" w:cs="Courier"/>
          <w:color w:val="000000"/>
          <w:sz w:val="20"/>
          <w:szCs w:val="20"/>
        </w:rPr>
        <w:t>Please see the attached pictures.</w:t>
      </w:r>
      <w:r w:rsidR="001554B6" w:rsidRPr="001554B6">
        <w:rPr>
          <w:rFonts w:ascii="Calibri" w:hAnsi="Calibri" w:cs="Courier"/>
          <w:color w:val="000000"/>
          <w:sz w:val="20"/>
          <w:szCs w:val="20"/>
        </w:rPr>
        <w:t xml:space="preserve"> </w:t>
      </w:r>
      <w:r w:rsidR="001554B6" w:rsidRPr="001554B6">
        <w:rPr>
          <w:rFonts w:ascii="Calibri" w:hAnsi="Calibri" w:cs="Courier"/>
          <w:color w:val="FF0000"/>
          <w:sz w:val="20"/>
          <w:szCs w:val="20"/>
        </w:rPr>
        <w:t>Vendor parts checklist: (2) 10’ tubes, (4) 8’ tubes, &amp; (10) swivel clamps per scoreboard.</w:t>
      </w:r>
    </w:p>
    <w:p w:rsidR="0008667A" w:rsidRPr="001554B6" w:rsidRDefault="0008667A">
      <w:pPr>
        <w:rPr>
          <w:rFonts w:ascii="Calibri" w:hAnsi="Calibri"/>
        </w:rPr>
      </w:pPr>
    </w:p>
    <w:p w:rsidR="00130623" w:rsidRPr="001554B6" w:rsidRDefault="00130623">
      <w:pPr>
        <w:rPr>
          <w:rFonts w:ascii="Calibri" w:hAnsi="Calibri"/>
        </w:rPr>
      </w:pPr>
      <w:r w:rsidRPr="001554B6">
        <w:rPr>
          <w:rFonts w:ascii="Calibri" w:hAnsi="Calibri"/>
        </w:rPr>
        <w:t xml:space="preserve">*The measurements in </w:t>
      </w:r>
      <w:r w:rsidRPr="001554B6">
        <w:rPr>
          <w:rFonts w:ascii="Calibri" w:hAnsi="Calibri"/>
          <w:b/>
        </w:rPr>
        <w:t xml:space="preserve">bold </w:t>
      </w:r>
      <w:r w:rsidR="003A16A4" w:rsidRPr="001554B6">
        <w:rPr>
          <w:rFonts w:ascii="Calibri" w:hAnsi="Calibri"/>
        </w:rPr>
        <w:t>above are for the L</w:t>
      </w:r>
      <w:r w:rsidRPr="001554B6">
        <w:rPr>
          <w:rFonts w:ascii="Calibri" w:hAnsi="Calibri"/>
        </w:rPr>
        <w:t>arge LED Scoreboards. If your tournament uses the Small LED Scoreboards, the dimensions will be different as follows:</w:t>
      </w:r>
    </w:p>
    <w:p w:rsidR="003A16A4" w:rsidRPr="001554B6" w:rsidRDefault="003A16A4">
      <w:pPr>
        <w:rPr>
          <w:rFonts w:ascii="Calibri" w:hAnsi="Calibri"/>
        </w:rPr>
      </w:pPr>
    </w:p>
    <w:p w:rsidR="00D229B6" w:rsidRPr="001554B6" w:rsidRDefault="00B24845">
      <w:pPr>
        <w:rPr>
          <w:rFonts w:ascii="Calibri" w:hAnsi="Calibri"/>
          <w:b/>
        </w:rPr>
      </w:pPr>
      <w:r w:rsidRPr="001554B6">
        <w:rPr>
          <w:rFonts w:ascii="Calibri" w:hAnsi="Calibri"/>
          <w:b/>
        </w:rPr>
        <w:t>1) 20</w:t>
      </w:r>
      <w:r w:rsidR="00D229B6" w:rsidRPr="001554B6">
        <w:rPr>
          <w:rFonts w:ascii="Calibri" w:hAnsi="Calibri"/>
          <w:b/>
        </w:rPr>
        <w:t>00</w:t>
      </w:r>
      <w:r w:rsidR="003A16A4" w:rsidRPr="001554B6">
        <w:rPr>
          <w:rFonts w:ascii="Calibri" w:hAnsi="Calibri"/>
          <w:b/>
        </w:rPr>
        <w:t xml:space="preserve"> </w:t>
      </w:r>
      <w:r w:rsidR="00D229B6" w:rsidRPr="001554B6">
        <w:rPr>
          <w:rFonts w:ascii="Calibri" w:hAnsi="Calibri"/>
          <w:b/>
        </w:rPr>
        <w:t>lbs</w:t>
      </w:r>
      <w:r w:rsidR="003A16A4" w:rsidRPr="001554B6">
        <w:rPr>
          <w:rFonts w:ascii="Calibri" w:hAnsi="Calibri"/>
          <w:b/>
        </w:rPr>
        <w:t>.</w:t>
      </w:r>
    </w:p>
    <w:p w:rsidR="00130623" w:rsidRPr="001554B6" w:rsidRDefault="00130623">
      <w:pPr>
        <w:rPr>
          <w:rFonts w:ascii="Calibri" w:hAnsi="Calibri"/>
          <w:b/>
        </w:rPr>
      </w:pPr>
      <w:r w:rsidRPr="001554B6">
        <w:rPr>
          <w:rFonts w:ascii="Calibri" w:hAnsi="Calibri"/>
          <w:b/>
        </w:rPr>
        <w:t xml:space="preserve">2) </w:t>
      </w:r>
      <w:r w:rsidRPr="001554B6">
        <w:rPr>
          <w:rFonts w:ascii="Calibri" w:hAnsi="Calibri"/>
          <w:b/>
          <w:color w:val="FF0000"/>
        </w:rPr>
        <w:t xml:space="preserve">17 feet of </w:t>
      </w:r>
      <w:r w:rsidR="00665386" w:rsidRPr="001554B6">
        <w:rPr>
          <w:rFonts w:ascii="Calibri" w:hAnsi="Calibri"/>
          <w:b/>
          <w:color w:val="FF0000"/>
        </w:rPr>
        <w:t>double stacked 2x4</w:t>
      </w:r>
      <w:r w:rsidRPr="001554B6">
        <w:rPr>
          <w:rFonts w:ascii="Calibri" w:hAnsi="Calibri"/>
          <w:b/>
          <w:color w:val="FF0000"/>
        </w:rPr>
        <w:t xml:space="preserve"> boards</w:t>
      </w:r>
      <w:r w:rsidR="00757F2C">
        <w:rPr>
          <w:rFonts w:ascii="Calibri" w:hAnsi="Calibri"/>
          <w:b/>
          <w:color w:val="FF0000"/>
        </w:rPr>
        <w:t>, do not exceed 17’.</w:t>
      </w:r>
    </w:p>
    <w:p w:rsidR="008574FA" w:rsidRPr="001554B6" w:rsidRDefault="00665386" w:rsidP="008574FA">
      <w:pPr>
        <w:rPr>
          <w:rFonts w:ascii="Calibri" w:hAnsi="Calibri"/>
        </w:rPr>
      </w:pPr>
      <w:r w:rsidRPr="001554B6">
        <w:rPr>
          <w:rFonts w:ascii="Calibri" w:hAnsi="Calibri"/>
          <w:b/>
        </w:rPr>
        <w:t>4) Cabinet is 17’1”</w:t>
      </w:r>
      <w:r w:rsidR="00130623" w:rsidRPr="001554B6">
        <w:rPr>
          <w:rFonts w:ascii="Calibri" w:hAnsi="Calibri"/>
          <w:b/>
        </w:rPr>
        <w:t xml:space="preserve"> long; total wingspan is 28’</w:t>
      </w:r>
    </w:p>
    <w:p w:rsidR="008574FA" w:rsidRPr="001554B6" w:rsidRDefault="008574FA" w:rsidP="008574FA">
      <w:pPr>
        <w:rPr>
          <w:rFonts w:ascii="Calibri" w:hAnsi="Calibri"/>
        </w:rPr>
      </w:pPr>
    </w:p>
    <w:p w:rsidR="002559AA" w:rsidRDefault="002559AA" w:rsidP="00D111F8">
      <w:pPr>
        <w:rPr>
          <w:rFonts w:ascii="Calibri" w:hAnsi="Calibri"/>
          <w:noProof/>
        </w:rPr>
      </w:pPr>
      <w:r w:rsidRPr="002559AA">
        <w:rPr>
          <w:rFonts w:ascii="Calibri" w:hAnsi="Calibri"/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408pt;height:284.25pt;visibility:visible">
            <v:imagedata r:id="rId5" o:title=""/>
          </v:shape>
        </w:pict>
      </w:r>
      <w:r>
        <w:rPr>
          <w:rFonts w:ascii="Calibri" w:hAnsi="Calibri"/>
          <w:noProof/>
        </w:rPr>
        <w:br/>
      </w:r>
      <w:r w:rsidRPr="002559AA">
        <w:rPr>
          <w:rFonts w:ascii="Calibri" w:hAnsi="Calibri"/>
          <w:noProof/>
        </w:rPr>
        <w:pict>
          <v:shape id="_x0000_i1026" type="#_x0000_t75" style="width:411.75pt;height:309pt;visibility:visible">
            <v:imagedata r:id="rId6" o:title=""/>
          </v:shape>
        </w:pict>
      </w:r>
      <w:r>
        <w:rPr>
          <w:rFonts w:ascii="Calibri" w:hAnsi="Calibri"/>
          <w:noProof/>
        </w:rPr>
        <w:br/>
      </w:r>
      <w:r w:rsidRPr="002559AA">
        <w:rPr>
          <w:rFonts w:ascii="Calibri" w:hAnsi="Calibri"/>
          <w:noProof/>
        </w:rPr>
        <w:lastRenderedPageBreak/>
        <w:pict>
          <v:shape id="_x0000_i1027" type="#_x0000_t75" style="width:417.75pt;height:302.25pt;visibility:visible">
            <v:imagedata r:id="rId7" o:title=""/>
          </v:shape>
        </w:pict>
      </w:r>
    </w:p>
    <w:p w:rsidR="002559AA" w:rsidRDefault="002559AA" w:rsidP="00D111F8">
      <w:pPr>
        <w:rPr>
          <w:rFonts w:ascii="Calibri" w:hAnsi="Calibri"/>
          <w:noProof/>
        </w:rPr>
      </w:pPr>
      <w:r w:rsidRPr="002559AA">
        <w:rPr>
          <w:rFonts w:ascii="Calibri" w:hAnsi="Calibri"/>
          <w:noProof/>
        </w:rPr>
        <w:pict>
          <v:shape id="_x0000_i1028" type="#_x0000_t75" style="width:405pt;height:304.5pt;visibility:visible">
            <v:imagedata r:id="rId8" o:title=""/>
          </v:shape>
        </w:pict>
      </w:r>
    </w:p>
    <w:p w:rsidR="002559AA" w:rsidRDefault="002559AA" w:rsidP="00D111F8">
      <w:pPr>
        <w:rPr>
          <w:rFonts w:ascii="Calibri" w:hAnsi="Calibri"/>
          <w:noProof/>
        </w:rPr>
      </w:pPr>
    </w:p>
    <w:p w:rsidR="002559AA" w:rsidRDefault="002559AA" w:rsidP="00D111F8">
      <w:pPr>
        <w:rPr>
          <w:rFonts w:ascii="Calibri" w:hAnsi="Calibri"/>
          <w:noProof/>
        </w:rPr>
      </w:pPr>
      <w:r w:rsidRPr="002559AA">
        <w:rPr>
          <w:rFonts w:ascii="Calibri" w:hAnsi="Calibri"/>
          <w:noProof/>
        </w:rPr>
        <w:lastRenderedPageBreak/>
        <w:pict>
          <v:shape id="_x0000_i1029" type="#_x0000_t75" style="width:406.5pt;height:296.25pt;visibility:visible">
            <v:imagedata r:id="rId9" o:title=""/>
          </v:shape>
        </w:pict>
      </w:r>
    </w:p>
    <w:p w:rsidR="00B95E04" w:rsidRPr="001554B6" w:rsidRDefault="002559AA" w:rsidP="00D111F8">
      <w:pPr>
        <w:rPr>
          <w:rFonts w:ascii="Calibri" w:hAnsi="Calibri"/>
        </w:rPr>
      </w:pPr>
      <w:r w:rsidRPr="002559AA">
        <w:rPr>
          <w:rFonts w:ascii="Calibri" w:hAnsi="Calibri"/>
          <w:noProof/>
        </w:rPr>
        <w:pict>
          <v:shape id="_x0000_i1030" type="#_x0000_t75" style="width:371.25pt;height:311.25pt;visibility:visible">
            <v:imagedata r:id="rId10" o:title=""/>
          </v:shape>
        </w:pict>
      </w:r>
      <w:r>
        <w:rPr>
          <w:rFonts w:ascii="Calibri" w:hAnsi="Calibri"/>
          <w:noProof/>
        </w:rPr>
        <w:br/>
      </w:r>
      <w:r>
        <w:rPr>
          <w:rFonts w:ascii="Calibri" w:hAnsi="Calibri"/>
          <w:noProof/>
        </w:rPr>
        <w:br/>
      </w:r>
      <w:r w:rsidR="00FA6DD7" w:rsidRPr="002559AA">
        <w:rPr>
          <w:rFonts w:ascii="Calibri" w:hAnsi="Calibri"/>
          <w:noProof/>
        </w:rPr>
        <w:lastRenderedPageBreak/>
        <w:pict>
          <v:shape id="_x0000_i1031" type="#_x0000_t75" style="width:438pt;height:277.5pt;visibility:visible">
            <v:imagedata r:id="rId11" o:title=""/>
          </v:shape>
        </w:pict>
      </w:r>
      <w:r w:rsidR="00FA6DD7" w:rsidRPr="00FA6DD7">
        <w:rPr>
          <w:rFonts w:ascii="Calibri" w:hAnsi="Calibri"/>
          <w:noProof/>
        </w:rPr>
        <w:pict>
          <v:shape id="_x0000_i1032" type="#_x0000_t75" style="width:6in;height:320.25pt;visibility:visible">
            <v:imagedata r:id="rId12" o:title=""/>
          </v:shape>
        </w:pict>
      </w:r>
      <w:r w:rsidR="00FA6DD7">
        <w:rPr>
          <w:rFonts w:ascii="Calibri" w:hAnsi="Calibri"/>
          <w:noProof/>
        </w:rPr>
        <w:br/>
      </w:r>
      <w:r>
        <w:rPr>
          <w:rFonts w:ascii="Calibri" w:hAnsi="Calibri"/>
        </w:rPr>
        <w:br/>
      </w: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FA6DD7" w:rsidP="008574FA">
      <w:pPr>
        <w:rPr>
          <w:rFonts w:ascii="Calibri" w:hAnsi="Calibri"/>
        </w:rPr>
      </w:pPr>
      <w:r w:rsidRPr="00FA6DD7">
        <w:rPr>
          <w:rFonts w:ascii="Calibri" w:hAnsi="Calibri"/>
          <w:noProof/>
        </w:rPr>
        <w:lastRenderedPageBreak/>
        <w:pict>
          <v:shape id="_x0000_i1033" type="#_x0000_t75" style="width:6in;height:384.75pt;visibility:visible">
            <v:imagedata r:id="rId13" o:title=""/>
          </v:shape>
        </w:pict>
      </w:r>
      <w:r>
        <w:rPr>
          <w:rFonts w:ascii="Calibri" w:hAnsi="Calibri"/>
          <w:noProof/>
        </w:rPr>
        <w:br/>
      </w:r>
      <w:r w:rsidRPr="00FA6DD7">
        <w:rPr>
          <w:rFonts w:ascii="Calibri" w:hAnsi="Calibri"/>
          <w:noProof/>
        </w:rPr>
        <w:lastRenderedPageBreak/>
        <w:pict>
          <v:shape id="_x0000_i1034" type="#_x0000_t75" style="width:6in;height:459.75pt;visibility:visible">
            <v:imagedata r:id="rId14" o:title=""/>
          </v:shape>
        </w:pict>
      </w: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sectPr w:rsidR="008574FA" w:rsidRPr="001554B6" w:rsidSect="000C6D7A">
      <w:pgSz w:w="12240" w:h="15840"/>
      <w:pgMar w:top="1440" w:right="1800" w:bottom="1440" w:left="180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"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89E5C39"/>
    <w:multiLevelType w:val="hybridMultilevel"/>
    <w:tmpl w:val="F3746C90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C6D7A"/>
    <w:rsid w:val="00010988"/>
    <w:rsid w:val="0008667A"/>
    <w:rsid w:val="000C6D7A"/>
    <w:rsid w:val="00105D93"/>
    <w:rsid w:val="00130623"/>
    <w:rsid w:val="001554B6"/>
    <w:rsid w:val="002065ED"/>
    <w:rsid w:val="00255883"/>
    <w:rsid w:val="002559AA"/>
    <w:rsid w:val="002B3DBA"/>
    <w:rsid w:val="002D09B3"/>
    <w:rsid w:val="002D205B"/>
    <w:rsid w:val="003A16A4"/>
    <w:rsid w:val="003B2E23"/>
    <w:rsid w:val="003C5036"/>
    <w:rsid w:val="003D17BA"/>
    <w:rsid w:val="003F53E4"/>
    <w:rsid w:val="004D478B"/>
    <w:rsid w:val="00511B9D"/>
    <w:rsid w:val="00604B11"/>
    <w:rsid w:val="00624098"/>
    <w:rsid w:val="00665386"/>
    <w:rsid w:val="006E0E7F"/>
    <w:rsid w:val="006F65AE"/>
    <w:rsid w:val="00733DAD"/>
    <w:rsid w:val="00757F2C"/>
    <w:rsid w:val="007948DE"/>
    <w:rsid w:val="00824E46"/>
    <w:rsid w:val="0084788D"/>
    <w:rsid w:val="008574FA"/>
    <w:rsid w:val="008C5A0F"/>
    <w:rsid w:val="00AB2EA3"/>
    <w:rsid w:val="00AE0EA7"/>
    <w:rsid w:val="00B13E3B"/>
    <w:rsid w:val="00B24845"/>
    <w:rsid w:val="00B53F44"/>
    <w:rsid w:val="00B7654E"/>
    <w:rsid w:val="00B95E04"/>
    <w:rsid w:val="00C94A47"/>
    <w:rsid w:val="00D111F8"/>
    <w:rsid w:val="00D229B6"/>
    <w:rsid w:val="00D2553F"/>
    <w:rsid w:val="00E52A71"/>
    <w:rsid w:val="00E54842"/>
    <w:rsid w:val="00EE477C"/>
    <w:rsid w:val="00F84509"/>
    <w:rsid w:val="00F927BC"/>
    <w:rsid w:val="00FA6DD7"/>
    <w:rsid w:val="00FE0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7B2B4AC"/>
  <w15:chartTrackingRefBased/>
  <w15:docId w15:val="{A3377D7B-FC5B-471A-9588-7E438BB93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483</Words>
  <Characters>2758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PGA TOUR LED Scoreboard Scaffolding Specifications</vt:lpstr>
    </vt:vector>
  </TitlesOfParts>
  <Company>PGA TOUR</Company>
  <LinksUpToDate>false</LinksUpToDate>
  <CharactersWithSpaces>3235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PGA TOUR LED Scoreboard Scaffolding Specifications</dc:title>
  <dc:subject/>
  <dc:creator>Jonathan Rabhan</dc:creator>
  <cp:keywords/>
  <cp:lastModifiedBy>Jonathan Rabhan</cp:lastModifiedBy>
  <cp:revision>4</cp:revision>
  <cp:lastPrinted>2016-06-02T20:29:00Z</cp:lastPrinted>
  <dcterms:created xsi:type="dcterms:W3CDTF">2017-07-18T17:08:00Z</dcterms:created>
  <dcterms:modified xsi:type="dcterms:W3CDTF">2017-07-18T17:09:00Z</dcterms:modified>
</cp:coreProperties>
</file>